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noProof/>
          <w:spacing w:val="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3"/>
          <w:sz w:val="24"/>
          <w:szCs w:val="24"/>
          <w:lang w:val="kk-KZ" w:eastAsia="ru-RU"/>
        </w:rPr>
        <w:t>5</w:t>
      </w:r>
      <w:r w:rsidRPr="007629B4">
        <w:rPr>
          <w:rFonts w:ascii="Times New Roman" w:eastAsia="Times New Roman" w:hAnsi="Times New Roman" w:cs="Times New Roman"/>
          <w:b/>
          <w:bCs/>
          <w:noProof/>
          <w:spacing w:val="3"/>
          <w:sz w:val="24"/>
          <w:szCs w:val="24"/>
          <w:lang w:val="kk-KZ" w:eastAsia="ru-RU"/>
        </w:rPr>
        <w:t xml:space="preserve"> Мемлекеттік бюджеттен тыс қорлар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Жалпымемлекеттік (аумақтық) көлемде республикалық және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жергілікті бюджеттер қаржы ресурстарын ұйымдастырудың ең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белгілі нысаны болып табылады.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Бірақ нарықтық қатынастарға көшу барысында экономика</w:t>
      </w:r>
      <w:r w:rsidRPr="007629B4">
        <w:rPr>
          <w:rFonts w:ascii="Times New Roman" w:eastAsia="Times New Roman" w:hAnsi="Times New Roman" w:cs="Times New Roman"/>
          <w:bCs/>
          <w:noProof/>
          <w:sz w:val="24"/>
          <w:szCs w:val="24"/>
          <w:lang w:val="kk-KZ" w:eastAsia="ru-RU"/>
        </w:rPr>
        <w:t xml:space="preserve">лық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және әлеуметтік салаларды қаржыландыруда бір ғана бюд</w:t>
      </w:r>
      <w:r w:rsidRPr="007629B4">
        <w:rPr>
          <w:rFonts w:ascii="Times New Roman" w:eastAsia="Times New Roman" w:hAnsi="Times New Roman" w:cs="Times New Roman"/>
          <w:bCs/>
          <w:noProof/>
          <w:sz w:val="24"/>
          <w:szCs w:val="24"/>
          <w:lang w:val="kk-KZ" w:eastAsia="ru-RU"/>
        </w:rPr>
        <w:t xml:space="preserve">жет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қаражаттары жеткіліксіз бола бастады. Сондықтан қосымша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қаржы көздерін іздестіру қажет болды. Бюджет қорымен қатар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1991 жылдан бастап мақсатты бюджеттен тыс қорлар құрылып, </w:t>
      </w:r>
      <w:r w:rsidRPr="007629B4">
        <w:rPr>
          <w:rFonts w:ascii="Times New Roman" w:eastAsia="Times New Roman" w:hAnsi="Times New Roman" w:cs="Times New Roman"/>
          <w:bCs/>
          <w:noProof/>
          <w:spacing w:val="-1"/>
          <w:sz w:val="24"/>
          <w:szCs w:val="24"/>
          <w:lang w:val="kk-KZ" w:eastAsia="ru-RU"/>
        </w:rPr>
        <w:t xml:space="preserve">жұмыс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істей бастады.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Бюджеттен тыс қорлар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— мемлекеттің қаржы жүйесінің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маңызды буыны; мемлекеттің қатаң белгілі бір мақсаттарға пай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даланатын және заң жүзінде қалыптасуының бекітілген көздері </w:t>
      </w:r>
      <w:r w:rsidRPr="007629B4">
        <w:rPr>
          <w:rFonts w:ascii="Times New Roman" w:eastAsia="Times New Roman" w:hAnsi="Times New Roman" w:cs="Times New Roman"/>
          <w:bCs/>
          <w:noProof/>
          <w:sz w:val="24"/>
          <w:szCs w:val="24"/>
          <w:lang w:val="kk-KZ" w:eastAsia="ru-RU"/>
        </w:rPr>
        <w:t xml:space="preserve">бар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ақша ресурстарының жиынтығы.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Экономикалық категория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ретінде бюджеттен тыс қорлар бірқатар қоғамдық қажеттіліктерді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қаржыландыру үшін мемлекет тарапынан қаржы ресурстарын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қайта бөлу және пайдалану жөніндегі қатынастар болып табыла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>ды.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Бюджеттен тыс қорлардың пайда болуы әлеумсттік-экономикалық дамудың қажеттіліктерінен туындады: қатаң функция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лық мақсаттарға жұмсалатын мемлекеттің қаржы ресурстары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ның бір бөлігін оқшауландыру, мемлекеттік бюджетті оған тән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емес шығыстардан жеңілдету, бір жағынан бюджет тапшылығын төмендету қажет болды.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 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Бюджеттен тыс қорлар өзінің функциялық-мақсатты арна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лымы бойынша да, басқарудың деңгейі жағынан да өте әр түрлі. м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ақсатты арналымы бойынша бюджеттен тыс қорлар экономи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калық және әлеуметтік,  басқару деңгейіне қарай мемлекеттік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және аймақтық болып бөлінеді.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Экономикалық қорлар —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экономикалық дамудың проблемаларын шешуге арналған қорлар.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Әлеуметтік қорлар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қоғамның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л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уметтік проблемаларын шешуг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 арналған қорлар болып та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былады. 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Бюджеттен тыс қорлардың к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здері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рақты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ж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не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уақытша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болуы мүмкін.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Бюджеттен тыс қорлардың ақша қаражаттарын ж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мсаудың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негізгі бағыттары мыналар: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жарғылық қызмет;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артық ақшалардың белгілі бір үлесін қаржы активтеріне ин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вестициялау;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комм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рциялық қызмет.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Бюджеттен тыс қорлар мемлекеттің қаржы буындарының бірі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болып табылады. Өзінің мәні жағынан бюджеттен тыс қорлар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-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eastAsia="ru-RU"/>
        </w:rPr>
        <w:t>б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eastAsia="ru-RU"/>
        </w:rPr>
        <w:t xml:space="preserve">л, жоғарыда атап кеткеніміздей, бірқатар қоғамдық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қажеттілікт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рді және оперативті дербестік негізде кешенді ж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мса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латындарды қаржыландыру үшін м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млекет тартатын қаржы ре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сурстарын қайта 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лу және пайдалану нысаны.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Арналымы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-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 мына арнаулы мақсатты аударымдар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себінен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мақсатты шараларды қаржыландыру: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43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eastAsia="ru-RU"/>
        </w:rPr>
        <w:t>а)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арнаулы мақсатты салықтар;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ә) қарыз және ақшалай-заттай лотереялар өткізу есебінен;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43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0"/>
          <w:sz w:val="24"/>
          <w:szCs w:val="24"/>
          <w:lang w:eastAsia="ru-RU"/>
        </w:rPr>
        <w:t>б)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бюджеттен берілетін субсидиялар есебінен;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43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  <w:t>в)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қосымша анықталған кірістер мен үнемделген қаржы ре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сурстары;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540"/>
          <w:tab w:val="left" w:pos="643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0"/>
          <w:sz w:val="24"/>
          <w:szCs w:val="24"/>
          <w:lang w:eastAsia="ru-RU"/>
        </w:rPr>
        <w:t>г)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ерікті жарналар мен заңи және жеке т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лғалардың қайы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рымдылықтары.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Бюджеттен тыс қорлардың көмегімен: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отандық көсіпорындарды қаржыландыру, қаражаттандыру,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несиелендіру жолымен өндіріс процесіне ықпал жасауға;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арнайы белгіленген көздер мен қоршаған ортаны ластағаны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үшін айыппүлдар есебінен қаржыландыра отырып, табиғат қорғау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шараларын қамтамасыз етуге;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зейнетақылар, жәрдемақылар төлеу, жалпы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леуметтік ин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фрақүрлымды қаражаттандыру және қаржыландыру жолымен ха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лыққа қызметтер көрсетуге;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қарыз беруге, соның ішінде шетел мемлекеттерін қоса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шетелдік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ріптестерге беруге болады.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lastRenderedPageBreak/>
        <w:t>Бюджеттен тыс қорлардың ж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мыс істеу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йымы биліктің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мемлекеттік органдарының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 -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орталық, республикалық және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жергілікті органдарының қарамағында болады.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Бюджеттен тыс қорлардың белгілі бір жеңілдіктерінің болуы мүмкін: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а) салық төлеуден босату;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ә) кеден баждарын төлеуден босату (коммерциялық қызмет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бойынша жеңілдіктер болмайды).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4"/>
          <w:sz w:val="24"/>
          <w:szCs w:val="24"/>
          <w:lang w:eastAsia="ru-RU"/>
        </w:rPr>
        <w:t xml:space="preserve">Бюджеттен тыс қорларды қалыптастырудың көздері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шешілетін міндеттердің сипатымен және ауқымдылығымен ал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дын ала анықталады. 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Барлық бюджеттен тыс және басқа қорлар, шаруашылық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жүргізуші субъектілердің қорлары (жарғылық капитал, резервтік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капитал, амортизациялық, валюта, жөндеу, қорлану, т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тыну және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басқа қорлар) үшін қабылдауға болатын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"арнаулы қорлар"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термині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қолданылуы мүмкін, мүның өзі олардың мақсатты арналымын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баса керсетеді.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Қазақстанда мемлекеттік бюджеттен тыс қорлар 1999 жылдан бастап мемлекеттің қаржы ресурстарын орталықтандыру са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ясатын жүргізуге байланысты мақсатқа с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йкес емес деп таныл</w:t>
      </w:r>
      <w:r w:rsidRPr="007629B4">
        <w:rPr>
          <w:rFonts w:ascii="Times New Roman" w:eastAsia="Times New Roman" w:hAnsi="Times New Roman" w:cs="Times New Roman"/>
          <w:noProof/>
          <w:spacing w:val="17"/>
          <w:sz w:val="24"/>
          <w:szCs w:val="24"/>
          <w:lang w:eastAsia="ru-RU"/>
        </w:rPr>
        <w:t xml:space="preserve">ды: қорлардың қаражаттары республикалық бюджетке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шоғырландырылды. 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Мемлекеттік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леуметтік сақтандыру қоры.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Бұл қор сақтық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әдісімен жасалды.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Жасалу көздері: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53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- кәсіпорындар мен ұйымдардың сақтық жарналары (неме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се арнаулы салық);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53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- мемлекеттік бюджеттің қаражаттары;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53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- санаторийлерге, демалыс үйлеріне, курорттарға жолдама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ларды сатудан түскен табыс;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53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- басқадай көздер.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Қордың қаражаттары мыналарға жұмсалды: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- Жәрдемақылар төлеуге (еңбекке уақытша жарамсыздық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бойынша; жүкті болғанда және босанғанда берілстін; балаға оның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белгілі бір жасқа толғанға дейін қарауға берілетін; көмектің бас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қа түрлері).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noProof/>
          <w:spacing w:val="-19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- Санаторлық-курорттық қызмет көрсетуді қаржыландыруға.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4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>Кәсіподақтардың қызметін материалдық қамтамасыз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br/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етуге.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Мемлекеттік жинақтаушы зейнетақы қоры.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Мемлекеттік жинақтаушы зейнетақы қорының міндеттері: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а) зейнетақылар мен жәрдемақылар төлеу үшін қаражаттар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жинау, сонымен бірге зейнетақы ісін ұйымдастыру;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ә) аймақтық әлеуметтік бағдарламаларды қаржыландыруға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қатысу.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Зейнетақы қорының қаражаттары мынадай көздерден жаса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лынады:</w:t>
      </w:r>
    </w:p>
    <w:p w:rsidR="00C93C0C" w:rsidRPr="007629B4" w:rsidRDefault="00C93C0C" w:rsidP="00C93C0C">
      <w:pPr>
        <w:numPr>
          <w:ilvl w:val="0"/>
          <w:numId w:val="1"/>
        </w:num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0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міндетті зейнетақы жарналары;</w:t>
      </w:r>
    </w:p>
    <w:p w:rsidR="00C93C0C" w:rsidRPr="007629B4" w:rsidRDefault="00C93C0C" w:rsidP="00C93C0C">
      <w:pPr>
        <w:numPr>
          <w:ilvl w:val="0"/>
          <w:numId w:val="1"/>
        </w:num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5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меншік нысанына қарамастан барлық шаруашылық орган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дары төлейтін сақтық жарналары нем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се арнаулы салықтар;</w:t>
      </w:r>
    </w:p>
    <w:p w:rsidR="00C93C0C" w:rsidRPr="007629B4" w:rsidRDefault="00C93C0C" w:rsidP="00C93C0C">
      <w:pPr>
        <w:numPr>
          <w:ilvl w:val="0"/>
          <w:numId w:val="1"/>
        </w:num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жеке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ңб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к қызметімен айналысатын азаматтардың сақ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тық жарналары;</w:t>
      </w:r>
    </w:p>
    <w:p w:rsidR="00C93C0C" w:rsidRPr="007629B4" w:rsidRDefault="00C93C0C" w:rsidP="00C93C0C">
      <w:pPr>
        <w:numPr>
          <w:ilvl w:val="0"/>
          <w:numId w:val="1"/>
        </w:num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1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жоғарғы органдардың қаражаттары;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eastAsia="ru-RU"/>
        </w:rPr>
        <w:t>5)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ерікті зейнетақы жарналары және т.б.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br/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Зейнетақы қорының ж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мсалу бағыттары:</w:t>
      </w:r>
    </w:p>
    <w:p w:rsidR="00C93C0C" w:rsidRPr="007629B4" w:rsidRDefault="00C93C0C" w:rsidP="00C93C0C">
      <w:pPr>
        <w:numPr>
          <w:ilvl w:val="0"/>
          <w:numId w:val="2"/>
        </w:num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2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заңнамаға сәйкес зейнетақыларды т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леу;</w:t>
      </w:r>
    </w:p>
    <w:p w:rsidR="00C93C0C" w:rsidRPr="007629B4" w:rsidRDefault="00C93C0C" w:rsidP="00C93C0C">
      <w:pPr>
        <w:numPr>
          <w:ilvl w:val="0"/>
          <w:numId w:val="2"/>
        </w:num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балаға қарау жөніндегі жәрдемақыларды т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у;</w:t>
      </w:r>
    </w:p>
    <w:p w:rsidR="00C93C0C" w:rsidRPr="007629B4" w:rsidRDefault="00C93C0C" w:rsidP="00C93C0C">
      <w:pPr>
        <w:numPr>
          <w:ilvl w:val="0"/>
          <w:numId w:val="2"/>
        </w:num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5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мат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риалдық көмектің бір жолғы т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л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мақылары;</w:t>
      </w:r>
    </w:p>
    <w:p w:rsidR="00C93C0C" w:rsidRPr="007629B4" w:rsidRDefault="00C93C0C" w:rsidP="00C93C0C">
      <w:pPr>
        <w:numPr>
          <w:ilvl w:val="0"/>
          <w:numId w:val="2"/>
        </w:numPr>
        <w:shd w:val="clear" w:color="auto" w:fill="FFFFFF"/>
        <w:tabs>
          <w:tab w:val="num" w:pos="0"/>
          <w:tab w:val="left" w:pos="672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1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зейнетақыларды индекстеуге байланысты оларды кебейтуге байланысты болатын шығыстар;</w:t>
      </w:r>
    </w:p>
    <w:p w:rsidR="00C93C0C" w:rsidRPr="007629B4" w:rsidRDefault="00C93C0C" w:rsidP="00C93C0C">
      <w:pPr>
        <w:numPr>
          <w:ilvl w:val="0"/>
          <w:numId w:val="2"/>
        </w:numPr>
        <w:shd w:val="clear" w:color="auto" w:fill="FFFFFF"/>
        <w:tabs>
          <w:tab w:val="num" w:pos="0"/>
          <w:tab w:val="left" w:pos="672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5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қысқа мерзімді және ұзақ мерзімді қағаздарға, ғылыми-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техникалық базаны дамытуға және т.б. резервтерді орналастыру.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Бюджеттен тыс қорлардың органдары: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басқару;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lastRenderedPageBreak/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атқарушы органдар;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тексеріс комиссиясы;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қордың аймақтық бөлімшелері.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Қазақстанда Астана қаласын экономикалық және әлеуметтік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дамыту үшін "Жаңа астана" қоры сақталынған. Бұл қор: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3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кәсіпкерлік қызметті жүзеге асыру кезінде жеңілдетілетін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қаражаттар;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3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8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 xml:space="preserve">- Астана қаласында тұрғын үй құрылысына бағытталатын және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іс жүзінде мақсатты арналымға пайдаланылған қаражаттар;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63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- мемлекеттік бюджет қаражаттары;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 xml:space="preserve">- қалада құрылыс пен қабаттандыруды жүзеге асыратын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шетелдік инвестордың қаражаттары;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5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- шет елдердің үкіметтерінің, фирмаларының және компа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нияларының мақсаты гранттары есебінен жасалынды.</w:t>
      </w:r>
    </w:p>
    <w:p w:rsidR="00C93C0C" w:rsidRPr="007629B4" w:rsidRDefault="00C93C0C" w:rsidP="00C93C0C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Үкіметтің Ұлттық банктегі шотында шоғырландырылатын,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мемлекеттің қаржы активі түріндегі, сондай-ақ материалдық емес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активтерді қоспағанда, өзге де мүлік түріндегі активтері Қазақ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станның Ұлттық қоры болып табылады. </w:t>
      </w:r>
    </w:p>
    <w:p w:rsidR="007207D9" w:rsidRPr="00C93C0C" w:rsidRDefault="007207D9">
      <w:pPr>
        <w:rPr>
          <w:lang w:val="kk-KZ"/>
        </w:rPr>
      </w:pPr>
      <w:bookmarkStart w:id="0" w:name="_GoBack"/>
      <w:bookmarkEnd w:id="0"/>
    </w:p>
    <w:sectPr w:rsidR="007207D9" w:rsidRPr="00C93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3253F"/>
    <w:multiLevelType w:val="singleLevel"/>
    <w:tmpl w:val="C8B671B0"/>
    <w:lvl w:ilvl="0">
      <w:start w:val="1"/>
      <w:numFmt w:val="decimal"/>
      <w:lvlText w:val="%1)"/>
      <w:legacy w:legacy="1" w:legacySpace="0" w:legacyIndent="255"/>
      <w:lvlJc w:val="left"/>
      <w:rPr>
        <w:rFonts w:ascii="Times New Roman" w:eastAsia="Times New Roman" w:hAnsi="Times New Roman" w:cs="Times New Roman"/>
      </w:rPr>
    </w:lvl>
  </w:abstractNum>
  <w:abstractNum w:abstractNumId="1">
    <w:nsid w:val="0A1B5EE4"/>
    <w:multiLevelType w:val="singleLevel"/>
    <w:tmpl w:val="10504022"/>
    <w:lvl w:ilvl="0">
      <w:start w:val="1"/>
      <w:numFmt w:val="decimal"/>
      <w:lvlText w:val="%1)"/>
      <w:legacy w:legacy="1" w:legacySpace="0" w:legacyIndent="236"/>
      <w:lvlJc w:val="left"/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0C"/>
    <w:rsid w:val="007207D9"/>
    <w:rsid w:val="00C9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F3950-03AF-4C94-8FF4-231FEE89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C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2019-09-17T11:45:00Z</dcterms:created>
  <dcterms:modified xsi:type="dcterms:W3CDTF">2019-09-17T11:46:00Z</dcterms:modified>
</cp:coreProperties>
</file>